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b/>
          <w:bCs/>
          <w:color w:val="1A1A1A"/>
          <w:sz w:val="17"/>
          <w:szCs w:val="17"/>
        </w:rPr>
        <w:t>1. Міжзоряний пил і газ. </w:t>
      </w:r>
      <w:r>
        <w:rPr>
          <w:rFonts w:ascii="Verdana" w:hAnsi="Verdana"/>
          <w:color w:val="1A1A1A"/>
          <w:sz w:val="17"/>
          <w:szCs w:val="17"/>
        </w:rPr>
        <w:t>В. Я. Струве понад сто років тому вказав на існування міжзоряного поглинання світла, що остаточно було доведене тільки в 1930 р. Міжзоряне поглинання світла послаблює яскравість зір тим більше, чим далі вони від нас, і тим сильніше, чим коротша довжина хвилі. Тому далекі зорі здаються червонішими, ніж вони є насправді. Такий ефект має спричиняти дрібний пил, розміри частинок якого порівнянні з дов</w:t>
      </w:r>
      <w:r>
        <w:rPr>
          <w:rFonts w:ascii="Verdana" w:hAnsi="Verdana"/>
          <w:color w:val="1A1A1A"/>
          <w:sz w:val="17"/>
          <w:szCs w:val="17"/>
        </w:rPr>
        <w:softHyphen/>
        <w:t>жиною світлової хвилі.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Дослідження показали, що міжзоряний пил зосереджений у шарі невеликої товщини (близько 200—300 пк) уздовж галак</w:t>
      </w:r>
      <w:r>
        <w:rPr>
          <w:rFonts w:ascii="Verdana" w:hAnsi="Verdana"/>
          <w:color w:val="1A1A1A"/>
          <w:sz w:val="17"/>
          <w:szCs w:val="17"/>
        </w:rPr>
        <w:softHyphen/>
        <w:t>тичної площини. Він складається з розрідженого газопилового середовища, яке місцями згущається в хмари. Проходячи від</w:t>
      </w:r>
      <w:r>
        <w:rPr>
          <w:rFonts w:ascii="Verdana" w:hAnsi="Verdana"/>
          <w:color w:val="1A1A1A"/>
          <w:sz w:val="17"/>
          <w:szCs w:val="17"/>
        </w:rPr>
        <w:softHyphen/>
        <w:t>стань 1000 пк у площині Галактики, світло послаблюється в серед</w:t>
      </w:r>
      <w:r>
        <w:rPr>
          <w:rFonts w:ascii="Verdana" w:hAnsi="Verdana"/>
          <w:color w:val="1A1A1A"/>
          <w:sz w:val="17"/>
          <w:szCs w:val="17"/>
        </w:rPr>
        <w:softHyphen/>
        <w:t>ньому на 1,5 зоряної величини.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Зменшення видимої яскравості далеких зір утруднює точне визначення відстані до них порівнянням їх абсолютної зоряної величини з видимою. Визначаючи відстані, доводиться враховува</w:t>
      </w:r>
      <w:r>
        <w:rPr>
          <w:rFonts w:ascii="Verdana" w:hAnsi="Verdana"/>
          <w:color w:val="1A1A1A"/>
          <w:sz w:val="17"/>
          <w:szCs w:val="17"/>
        </w:rPr>
        <w:softHyphen/>
        <w:t>ти не тільки вплив космічного пилу, а й нерівномірний його розподіл, наявність темних хмар.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Подібні за своєю природою і близькі за складом газопило</w:t>
      </w:r>
      <w:r>
        <w:rPr>
          <w:rFonts w:ascii="Verdana" w:hAnsi="Verdana"/>
          <w:color w:val="1A1A1A"/>
          <w:sz w:val="17"/>
          <w:szCs w:val="17"/>
        </w:rPr>
        <w:softHyphen/>
        <w:t>ві хмари мають різний вигляд. Непрозорі для світла, вони мо</w:t>
      </w:r>
      <w:r>
        <w:rPr>
          <w:rFonts w:ascii="Verdana" w:hAnsi="Verdana"/>
          <w:color w:val="1A1A1A"/>
          <w:sz w:val="17"/>
          <w:szCs w:val="17"/>
        </w:rPr>
        <w:softHyphen/>
        <w:t>жуть спостерігатися як темні туманності (мал. 89).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Якщо поблизу великої газо</w:t>
      </w:r>
      <w:r>
        <w:rPr>
          <w:rFonts w:ascii="Verdana" w:hAnsi="Verdana"/>
          <w:color w:val="1A1A1A"/>
          <w:sz w:val="17"/>
          <w:szCs w:val="17"/>
        </w:rPr>
        <w:softHyphen/>
        <w:t>пилової хмари знаходиться яс</w:t>
      </w:r>
      <w:r>
        <w:rPr>
          <w:rFonts w:ascii="Verdana" w:hAnsi="Verdana"/>
          <w:color w:val="1A1A1A"/>
          <w:sz w:val="17"/>
          <w:szCs w:val="17"/>
        </w:rPr>
        <w:softHyphen/>
        <w:t>крава зоря великої світності, то вона освітлює цю хмару. Хмара, відбиваючи випроміню</w:t>
      </w:r>
      <w:r>
        <w:rPr>
          <w:rFonts w:ascii="Verdana" w:hAnsi="Verdana"/>
          <w:color w:val="1A1A1A"/>
          <w:sz w:val="17"/>
          <w:szCs w:val="17"/>
        </w:rPr>
        <w:softHyphen/>
        <w:t>вання зорі, має вигляд світлої туманності. Спектр цієї туман</w:t>
      </w:r>
      <w:r>
        <w:rPr>
          <w:rFonts w:ascii="Verdana" w:hAnsi="Verdana"/>
          <w:color w:val="1A1A1A"/>
          <w:sz w:val="17"/>
          <w:szCs w:val="17"/>
        </w:rPr>
        <w:softHyphen/>
        <w:t>ності такий самий, як і спектр зорі, що її освітлює.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Коли газопилова хмара освітлюється дуже гарячою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зорею (з температурою, не нижчою 20—30 тис. кельвінів), то ультрафіолетове випромінювання зорі іонізує водень та інші гази хмари і спричиняє їх світіння. Газ поглинає ультрафіолетові промені, а випромінює в червоних, зелених та інших лініях спектра. Таку світну хмару називають дифузною газовою туманністю. Якби гаряча зоря раптом згасла, туманність також незабаром перестала б світитися. Така типова туманність знаходиться в су</w:t>
      </w:r>
      <w:r>
        <w:rPr>
          <w:rFonts w:ascii="Verdana" w:hAnsi="Verdana"/>
          <w:color w:val="1A1A1A"/>
          <w:sz w:val="17"/>
          <w:szCs w:val="17"/>
        </w:rPr>
        <w:softHyphen/>
        <w:t>зір'ї Оріона (мал. 90). її видно (взимку) в сильний бінокль, проте тільки фотографія виявляє її структуру.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Газопилових розріджених дифузних туманностей відомо багато. Усі вони клочкуваті, не</w:t>
      </w:r>
      <w:r>
        <w:rPr>
          <w:rFonts w:ascii="Verdana" w:hAnsi="Verdana"/>
          <w:color w:val="1A1A1A"/>
          <w:sz w:val="17"/>
          <w:szCs w:val="17"/>
        </w:rPr>
        <w:softHyphen/>
        <w:t>правильної форми, без чітких обрисів. Спектр туманностей складається з яскравих ліній водню, кисню та інших легких газів. Деякі гази перебувають у такому стані, що дають спектр, який ніколи не спосте</w:t>
      </w:r>
      <w:r>
        <w:rPr>
          <w:rFonts w:ascii="Verdana" w:hAnsi="Verdana"/>
          <w:color w:val="1A1A1A"/>
          <w:sz w:val="17"/>
          <w:szCs w:val="17"/>
        </w:rPr>
        <w:softHyphen/>
        <w:t>рігався в земних умовах. Дві найяскравіші зелені лінії спект</w:t>
      </w:r>
      <w:r>
        <w:rPr>
          <w:rFonts w:ascii="Verdana" w:hAnsi="Verdana"/>
          <w:color w:val="1A1A1A"/>
          <w:sz w:val="17"/>
          <w:szCs w:val="17"/>
        </w:rPr>
        <w:softHyphen/>
        <w:t>ра туманностей довго припису</w:t>
      </w:r>
      <w:r>
        <w:rPr>
          <w:rFonts w:ascii="Verdana" w:hAnsi="Verdana"/>
          <w:color w:val="1A1A1A"/>
          <w:sz w:val="17"/>
          <w:szCs w:val="17"/>
        </w:rPr>
        <w:softHyphen/>
        <w:t>вали передбачуваному хімічно</w:t>
      </w:r>
      <w:r>
        <w:rPr>
          <w:rFonts w:ascii="Verdana" w:hAnsi="Verdana"/>
          <w:color w:val="1A1A1A"/>
          <w:sz w:val="17"/>
          <w:szCs w:val="17"/>
        </w:rPr>
        <w:softHyphen/>
        <w:t>му елементу «небулію» (що оз</w:t>
      </w:r>
      <w:r>
        <w:rPr>
          <w:rFonts w:ascii="Verdana" w:hAnsi="Verdana"/>
          <w:color w:val="1A1A1A"/>
          <w:sz w:val="17"/>
          <w:szCs w:val="17"/>
        </w:rPr>
        <w:softHyphen/>
        <w:t>начає «туманний»), який мав бути лише в туманностях. Але потім з'ясувалося, що ці лінії належать атому кисню, який втратив два електрони і світиться в умовах недосяжної для лабораторій розрідженості. Справді, густина газових туманностей близько 10</w:t>
      </w:r>
      <w:r>
        <w:rPr>
          <w:rFonts w:ascii="Verdana" w:hAnsi="Verdana"/>
          <w:color w:val="1A1A1A"/>
          <w:sz w:val="17"/>
          <w:szCs w:val="17"/>
          <w:vertAlign w:val="superscript"/>
        </w:rPr>
        <w:t>-18</w:t>
      </w:r>
      <w:r>
        <w:rPr>
          <w:rFonts w:ascii="Verdana" w:hAnsi="Verdana"/>
          <w:color w:val="1A1A1A"/>
          <w:sz w:val="17"/>
          <w:szCs w:val="17"/>
        </w:rPr>
        <w:t> – 10</w:t>
      </w:r>
      <w:r>
        <w:rPr>
          <w:rFonts w:ascii="Verdana" w:hAnsi="Verdana"/>
          <w:color w:val="1A1A1A"/>
          <w:sz w:val="17"/>
          <w:szCs w:val="17"/>
          <w:vertAlign w:val="superscript"/>
        </w:rPr>
        <w:t>-20</w:t>
      </w:r>
      <w:r>
        <w:rPr>
          <w:rFonts w:ascii="Verdana" w:hAnsi="Verdana"/>
          <w:color w:val="1A1A1A"/>
          <w:sz w:val="17"/>
          <w:szCs w:val="17"/>
        </w:rPr>
        <w:t> кг/м</w:t>
      </w:r>
      <w:r>
        <w:rPr>
          <w:rFonts w:ascii="Verdana" w:hAnsi="Verdana"/>
          <w:color w:val="1A1A1A"/>
          <w:sz w:val="17"/>
          <w:szCs w:val="17"/>
          <w:vertAlign w:val="superscript"/>
        </w:rPr>
        <w:t>3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Особливий тип туманностей становлять планетарні туманно</w:t>
      </w:r>
      <w:r>
        <w:rPr>
          <w:rFonts w:ascii="Verdana" w:hAnsi="Verdana"/>
          <w:color w:val="1A1A1A"/>
          <w:sz w:val="17"/>
          <w:szCs w:val="17"/>
        </w:rPr>
        <w:softHyphen/>
        <w:t>сті (мал. 91) -світлі газові оболонки, що їх викидають зорі на певній стадії свого розвитку, яка є закономірним етапом для більшості зір. Природа їх свічення така сама, як і дифузних туманностей.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У 1931 р. автор цього підручника довів, що зорі в процесі еволюції викидають стільки газу, що його достатньо для форму</w:t>
      </w:r>
      <w:r>
        <w:rPr>
          <w:rFonts w:ascii="Verdana" w:hAnsi="Verdana"/>
          <w:color w:val="1A1A1A"/>
          <w:sz w:val="17"/>
          <w:szCs w:val="17"/>
        </w:rPr>
        <w:softHyphen/>
        <w:t>вання нових поколінь зір.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Газові дифузні туманності утворюють у галактичній площині шар товщиною лише близько 200 пк. Вони належать до на</w:t>
      </w:r>
      <w:r>
        <w:rPr>
          <w:rFonts w:ascii="Verdana" w:hAnsi="Verdana"/>
          <w:color w:val="1A1A1A"/>
          <w:sz w:val="17"/>
          <w:szCs w:val="17"/>
        </w:rPr>
        <w:softHyphen/>
        <w:t>селення, характерного для спіральних віток Галактики. Розміри туманностей величезні — кілька парсеків або кілька десятків пар</w:t>
      </w:r>
      <w:r>
        <w:rPr>
          <w:rFonts w:ascii="Verdana" w:hAnsi="Verdana"/>
          <w:color w:val="1A1A1A"/>
          <w:sz w:val="17"/>
          <w:szCs w:val="17"/>
        </w:rPr>
        <w:softHyphen/>
        <w:t>секів, так що в них звичайно буває занурено кілька зір.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Сучасна техніка спостережень в інфрачервоному і радіодіапа</w:t>
      </w:r>
      <w:r>
        <w:rPr>
          <w:rFonts w:ascii="Verdana" w:hAnsi="Verdana"/>
          <w:color w:val="1A1A1A"/>
          <w:sz w:val="17"/>
          <w:szCs w:val="17"/>
        </w:rPr>
        <w:softHyphen/>
        <w:t>зонах дає змогу досліджувати газопилові хмари, непрозорі для видимого світла, і вивчати процес зореутворення, який від</w:t>
      </w:r>
      <w:r>
        <w:rPr>
          <w:rFonts w:ascii="Verdana" w:hAnsi="Verdana"/>
          <w:color w:val="1A1A1A"/>
          <w:sz w:val="17"/>
          <w:szCs w:val="17"/>
        </w:rPr>
        <w:softHyphen/>
        <w:t>бувається в цих хмарах. Найближчою до нас областю, де і в наш час утворюються зорі, є газопиловий комплекс у сузір'ї Оріона.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b/>
          <w:bCs/>
          <w:color w:val="1A1A1A"/>
          <w:sz w:val="17"/>
          <w:szCs w:val="17"/>
        </w:rPr>
        <w:t>2. Виникнення зір</w:t>
      </w:r>
      <w:r>
        <w:rPr>
          <w:rFonts w:ascii="Verdana" w:hAnsi="Verdana"/>
          <w:color w:val="1A1A1A"/>
          <w:sz w:val="17"/>
          <w:szCs w:val="17"/>
        </w:rPr>
        <w:t>. На користь гіпотези про виникнення зір внаслідок гравітаційної конденсації (тобто взаємного тяжіння частинок) з холодних газопилових хмар говорить цілий ряд фактів. Найважливіший з них полягає в тому, що утворення зір спостерігається поблизу галактичної площини, де концентруються хмари найгустішого і холодного міжзоряного газу. Оскільки зоря, що зароджується (протозоря), має ще невисоку густину й температуру, то вона може випромінювати в інфрачервоному діапазоні довжин хвиль. В областях зореутворення знаходять потужні джерела інфрачервоно</w:t>
      </w:r>
      <w:r>
        <w:rPr>
          <w:rFonts w:ascii="Verdana" w:hAnsi="Verdana"/>
          <w:color w:val="1A1A1A"/>
          <w:sz w:val="17"/>
          <w:szCs w:val="17"/>
        </w:rPr>
        <w:softHyphen/>
        <w:t>го випромінювання дуже ма</w:t>
      </w:r>
      <w:r>
        <w:rPr>
          <w:rFonts w:ascii="Verdana" w:hAnsi="Verdana"/>
          <w:color w:val="1A1A1A"/>
          <w:sz w:val="17"/>
          <w:szCs w:val="17"/>
        </w:rPr>
        <w:softHyphen/>
        <w:t>ленького кутового розміру. Ці джерела можуть бути зорями, що формуються або недавно сформувалися й оточені ще густим газопиловим середови</w:t>
      </w:r>
      <w:r>
        <w:rPr>
          <w:rFonts w:ascii="Verdana" w:hAnsi="Verdana"/>
          <w:color w:val="1A1A1A"/>
          <w:sz w:val="17"/>
          <w:szCs w:val="17"/>
        </w:rPr>
        <w:softHyphen/>
        <w:t>щем, з якого вони виникли.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Стискаючись, протозоря розігрівається, поки температу</w:t>
      </w:r>
      <w:r>
        <w:rPr>
          <w:rFonts w:ascii="Verdana" w:hAnsi="Verdana"/>
          <w:color w:val="1A1A1A"/>
          <w:sz w:val="17"/>
          <w:szCs w:val="17"/>
        </w:rPr>
        <w:softHyphen/>
        <w:t>ра в її надрах не підніметься до кількох мільйонів градусів. Тоді почнуться ядерні реакції з уча</w:t>
      </w:r>
      <w:r>
        <w:rPr>
          <w:rFonts w:ascii="Verdana" w:hAnsi="Verdana"/>
          <w:color w:val="1A1A1A"/>
          <w:sz w:val="17"/>
          <w:szCs w:val="17"/>
        </w:rPr>
        <w:softHyphen/>
        <w:t>стю легких елементів і виділен</w:t>
      </w:r>
      <w:r>
        <w:rPr>
          <w:rFonts w:ascii="Verdana" w:hAnsi="Verdana"/>
          <w:color w:val="1A1A1A"/>
          <w:sz w:val="17"/>
          <w:szCs w:val="17"/>
        </w:rPr>
        <w:softHyphen/>
        <w:t>ням енергії. Зміна яскравості молодих зір — ознака того, що вони ще не стали стійкими. На</w:t>
      </w:r>
      <w:r>
        <w:rPr>
          <w:rFonts w:ascii="Verdana" w:hAnsi="Verdana"/>
          <w:color w:val="1A1A1A"/>
          <w:sz w:val="17"/>
          <w:szCs w:val="17"/>
        </w:rPr>
        <w:softHyphen/>
        <w:t>грівання спричиняє реакцію пе</w:t>
      </w:r>
      <w:r>
        <w:rPr>
          <w:rFonts w:ascii="Verdana" w:hAnsi="Verdana"/>
          <w:color w:val="1A1A1A"/>
          <w:sz w:val="17"/>
          <w:szCs w:val="17"/>
        </w:rPr>
        <w:softHyphen/>
        <w:t xml:space="preserve">ретворення </w:t>
      </w:r>
      <w:r>
        <w:rPr>
          <w:rFonts w:ascii="Verdana" w:hAnsi="Verdana"/>
          <w:color w:val="1A1A1A"/>
          <w:sz w:val="17"/>
          <w:szCs w:val="17"/>
        </w:rPr>
        <w:lastRenderedPageBreak/>
        <w:t>водню в гелій і зу</w:t>
      </w:r>
      <w:r>
        <w:rPr>
          <w:rFonts w:ascii="Verdana" w:hAnsi="Verdana"/>
          <w:color w:val="1A1A1A"/>
          <w:sz w:val="17"/>
          <w:szCs w:val="17"/>
        </w:rPr>
        <w:softHyphen/>
        <w:t>пиняє стискання. Тиск газу зсе</w:t>
      </w:r>
      <w:r>
        <w:rPr>
          <w:rFonts w:ascii="Verdana" w:hAnsi="Verdana"/>
          <w:color w:val="1A1A1A"/>
          <w:sz w:val="17"/>
          <w:szCs w:val="17"/>
        </w:rPr>
        <w:softHyphen/>
        <w:t>редини врівноважує тяжіння до центра. Зоря стає стійкою і біль</w:t>
      </w:r>
      <w:r>
        <w:rPr>
          <w:rFonts w:ascii="Verdana" w:hAnsi="Verdana"/>
          <w:color w:val="1A1A1A"/>
          <w:sz w:val="17"/>
          <w:szCs w:val="17"/>
        </w:rPr>
        <w:softHyphen/>
        <w:t>шу частину свого існування збе</w:t>
      </w:r>
      <w:r>
        <w:rPr>
          <w:rFonts w:ascii="Verdana" w:hAnsi="Verdana"/>
          <w:color w:val="1A1A1A"/>
          <w:sz w:val="17"/>
          <w:szCs w:val="17"/>
        </w:rPr>
        <w:softHyphen/>
        <w:t>рігає приблизно сталими розмір і світність (див. § 26). Саме такі зорі утворюють головну послідовність на діаграмі «ко</w:t>
      </w:r>
      <w:r>
        <w:rPr>
          <w:rFonts w:ascii="Verdana" w:hAnsi="Verdana"/>
          <w:color w:val="1A1A1A"/>
          <w:sz w:val="17"/>
          <w:szCs w:val="17"/>
        </w:rPr>
        <w:softHyphen/>
        <w:t>лір — світність». Зоря, маса якої така сама, як у Сонця, стисну</w:t>
      </w:r>
      <w:r>
        <w:rPr>
          <w:rFonts w:ascii="Verdana" w:hAnsi="Verdana"/>
          <w:color w:val="1A1A1A"/>
          <w:sz w:val="17"/>
          <w:szCs w:val="17"/>
        </w:rPr>
        <w:softHyphen/>
        <w:t>лась і з'явилась на головній послідовності приблизно за 10* років. 3. Нейтральний водень і молекулярний газ. Багато відомостей про міжзоряний газ дають дослідження його радіовипроміню</w:t>
      </w:r>
      <w:r>
        <w:rPr>
          <w:rFonts w:ascii="Verdana" w:hAnsi="Verdana"/>
          <w:color w:val="1A1A1A"/>
          <w:sz w:val="17"/>
          <w:szCs w:val="17"/>
        </w:rPr>
        <w:softHyphen/>
        <w:t>вання. Водень у світлих туманностях іонізується і світиться, тільки коли поблизу є гарячі зорі. Але основна маса водню в Галактиці нейтральна. Нейтральний водень у космосі не світить</w:t>
      </w:r>
      <w:r>
        <w:rPr>
          <w:rFonts w:ascii="Verdana" w:hAnsi="Verdana"/>
          <w:color w:val="1A1A1A"/>
          <w:sz w:val="17"/>
          <w:szCs w:val="17"/>
        </w:rPr>
        <w:softHyphen/>
        <w:t>ся і невидимий. Однак він випромінює радіохвилю довжиною 0,21 м. За інтенсивністю випромінювання на цій довжині хвилі визначають масу й густину водню, а за тим, наскільки відрізня</w:t>
      </w:r>
      <w:r>
        <w:rPr>
          <w:rFonts w:ascii="Verdana" w:hAnsi="Verdana"/>
          <w:color w:val="1A1A1A"/>
          <w:sz w:val="17"/>
          <w:szCs w:val="17"/>
        </w:rPr>
        <w:softHyphen/>
        <w:t>ється фактична довжина цієї хвилі від 0,21 м, за ефектом Доплера знаходять швидкість водневої хмари. У наш час з'ясо</w:t>
      </w:r>
      <w:r>
        <w:rPr>
          <w:rFonts w:ascii="Verdana" w:hAnsi="Verdana"/>
          <w:color w:val="1A1A1A"/>
          <w:sz w:val="17"/>
          <w:szCs w:val="17"/>
        </w:rPr>
        <w:softHyphen/>
        <w:t>вано загальну картину розподілу водню в Галактиці (мал. 92). Він міститься переважно в тонкому шарі поблизу галактичної площини. Хмари водню можна спостерігати на відстанях, значно більших за ті, на яких можливо спостерігати в телескоп окремі зорі. Температура хмар нейтрального водню в середньому близько 100 К, а температура іонізованих світних хмар (туманностей) близько 10 000 К. У щільних газових хмарах атоми водню об'єд</w:t>
      </w:r>
      <w:r>
        <w:rPr>
          <w:rFonts w:ascii="Verdana" w:hAnsi="Verdana"/>
          <w:color w:val="1A1A1A"/>
          <w:sz w:val="17"/>
          <w:szCs w:val="17"/>
        </w:rPr>
        <w:softHyphen/>
        <w:t>нуються в молекули Н2- Загальна маса міжзоряного водню ста</w:t>
      </w:r>
      <w:r>
        <w:rPr>
          <w:rFonts w:ascii="Verdana" w:hAnsi="Verdana"/>
          <w:color w:val="1A1A1A"/>
          <w:sz w:val="17"/>
          <w:szCs w:val="17"/>
        </w:rPr>
        <w:softHyphen/>
        <w:t>новить кілька процентів загальної маси Галактики, а маса косміч</w:t>
      </w:r>
      <w:r>
        <w:rPr>
          <w:rFonts w:ascii="Verdana" w:hAnsi="Verdana"/>
          <w:color w:val="1A1A1A"/>
          <w:sz w:val="17"/>
          <w:szCs w:val="17"/>
        </w:rPr>
        <w:softHyphen/>
        <w:t>ного пилу ще в 100 раз менша. Густина нейтрального водню в площині Галактики становить у середньому близько 10~21 кг/м3.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У міжзоряному просторі, крім водню, є гелій, а також атоми й деякі найпростіші молекули інших хімічних елементів у кількості, малій порівняно з воднем і гелієм. Багато молекул виявлено радіометодами (за випромінюванням і поглинанням радіохвиль). Серед них — ОН, Н2О, СО, СО2, МН3 і деякі складніші молекули. 4. Магнітне поле, космічні промені й радіовипромінювання. У Галактиці існує загальне магнітне поле. Його лінії індукції здебільшого паралельні галактичній площині. Згинаючись, вони йдуть уздовж спіральних віток Галактики. Індукція магнітного поля Галактики близько 10~10 Тл, але в хмарах газу вона вища. Під час спалахів наднових зір, крім швидких атомних ядер (переважно протонів), з яких складаються космічні промені, викидається багато електронів із швидкостями, близькими до швидкості світла. Магнітне поле Галактики гальмує швидкі елек</w:t>
      </w:r>
      <w:r>
        <w:rPr>
          <w:rFonts w:ascii="Verdana" w:hAnsi="Verdana"/>
          <w:color w:val="1A1A1A"/>
          <w:sz w:val="17"/>
          <w:szCs w:val="17"/>
        </w:rPr>
        <w:softHyphen/>
        <w:t>трони, і це спричиняє нетеплове (синхротронне) радіовипроміню</w:t>
      </w:r>
      <w:r>
        <w:rPr>
          <w:rFonts w:ascii="Verdana" w:hAnsi="Verdana"/>
          <w:color w:val="1A1A1A"/>
          <w:sz w:val="17"/>
          <w:szCs w:val="17"/>
        </w:rPr>
        <w:softHyphen/>
        <w:t>вання в метрових і ще довших хвилях. Воно надходить до нас з усіх боків, та найсильніше радіовипромінювання приймається з ділянки Молочного Шляху. Це радіовипромінювання народ</w:t>
      </w:r>
      <w:r>
        <w:rPr>
          <w:rFonts w:ascii="Verdana" w:hAnsi="Verdana"/>
          <w:color w:val="1A1A1A"/>
          <w:sz w:val="17"/>
          <w:szCs w:val="17"/>
        </w:rPr>
        <w:softHyphen/>
        <w:t>жується в міжзоряному просторі поблизу площини нашої Галакти</w:t>
      </w:r>
      <w:r>
        <w:rPr>
          <w:rFonts w:ascii="Verdana" w:hAnsi="Verdana"/>
          <w:color w:val="1A1A1A"/>
          <w:sz w:val="17"/>
          <w:szCs w:val="17"/>
        </w:rPr>
        <w:softHyphen/>
        <w:t>ки, де густина космічних променів і індукція міжзоряного маг</w:t>
      </w:r>
      <w:r>
        <w:rPr>
          <w:rFonts w:ascii="Verdana" w:hAnsi="Verdana"/>
          <w:color w:val="1A1A1A"/>
          <w:sz w:val="17"/>
          <w:szCs w:val="17"/>
        </w:rPr>
        <w:softHyphen/>
        <w:t>нітного поля досягають найвищих значень.</w:t>
      </w:r>
    </w:p>
    <w:p w:rsidR="005709C7" w:rsidRDefault="005709C7" w:rsidP="005709C7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Крім Молочного Шляху, в Галактиці є й інші джерела радіо</w:t>
      </w:r>
      <w:r>
        <w:rPr>
          <w:rFonts w:ascii="Verdana" w:hAnsi="Verdana"/>
          <w:color w:val="1A1A1A"/>
          <w:sz w:val="17"/>
          <w:szCs w:val="17"/>
        </w:rPr>
        <w:softHyphen/>
        <w:t>випромінювання. Одне з них, яке називається Стрілець А, зна</w:t>
      </w:r>
      <w:r>
        <w:rPr>
          <w:rFonts w:ascii="Verdana" w:hAnsi="Verdana"/>
          <w:color w:val="1A1A1A"/>
          <w:sz w:val="17"/>
          <w:szCs w:val="17"/>
        </w:rPr>
        <w:softHyphen/>
        <w:t>ходиться в центрі нашої Галактики.</w:t>
      </w:r>
    </w:p>
    <w:p w:rsidR="00492272" w:rsidRDefault="00492272">
      <w:bookmarkStart w:id="0" w:name="_GoBack"/>
      <w:bookmarkEnd w:id="0"/>
    </w:p>
    <w:sectPr w:rsidR="0049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5"/>
    <w:rsid w:val="001938D7"/>
    <w:rsid w:val="001C7742"/>
    <w:rsid w:val="001C7A42"/>
    <w:rsid w:val="001E2020"/>
    <w:rsid w:val="00234E7F"/>
    <w:rsid w:val="0026407A"/>
    <w:rsid w:val="002B563E"/>
    <w:rsid w:val="00334355"/>
    <w:rsid w:val="003D6F5B"/>
    <w:rsid w:val="003F2EAD"/>
    <w:rsid w:val="003F4243"/>
    <w:rsid w:val="004308AC"/>
    <w:rsid w:val="00445ED6"/>
    <w:rsid w:val="0045082D"/>
    <w:rsid w:val="00466653"/>
    <w:rsid w:val="004908E2"/>
    <w:rsid w:val="00492272"/>
    <w:rsid w:val="004D6B41"/>
    <w:rsid w:val="004F487F"/>
    <w:rsid w:val="00505F3A"/>
    <w:rsid w:val="005709C7"/>
    <w:rsid w:val="005E4CE7"/>
    <w:rsid w:val="005F0FCE"/>
    <w:rsid w:val="00622D7C"/>
    <w:rsid w:val="00782D0E"/>
    <w:rsid w:val="00796121"/>
    <w:rsid w:val="00911AD2"/>
    <w:rsid w:val="00931D68"/>
    <w:rsid w:val="009D0609"/>
    <w:rsid w:val="00A54A9F"/>
    <w:rsid w:val="00AE7EDA"/>
    <w:rsid w:val="00D05D6A"/>
    <w:rsid w:val="00DE7A28"/>
    <w:rsid w:val="00EA42C8"/>
    <w:rsid w:val="00EA72D1"/>
    <w:rsid w:val="00F00080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5015</Words>
  <Characters>2860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2017-01-13T20:02:00Z</dcterms:created>
  <dcterms:modified xsi:type="dcterms:W3CDTF">2017-01-13T20:02:00Z</dcterms:modified>
</cp:coreProperties>
</file>